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tblPr>
      <w:tblGrid>
        <w:gridCol w:w="9778"/>
      </w:tblGrid>
      <w:tr w:rsidR="0076691C" w:rsidRPr="00191A47" w:rsidTr="005E0F7D">
        <w:tc>
          <w:tcPr>
            <w:tcW w:w="9778" w:type="dxa"/>
            <w:shd w:val="clear" w:color="auto" w:fill="00CCFF"/>
          </w:tcPr>
          <w:p w:rsidR="0076691C" w:rsidRPr="00191A47" w:rsidRDefault="006B2B73">
            <w:pPr>
              <w:rPr>
                <w:rFonts w:ascii="Arial" w:hAnsi="Arial" w:cs="Arial"/>
                <w:color w:val="FFFFFF" w:themeColor="background1"/>
                <w:sz w:val="32"/>
                <w:szCs w:val="32"/>
              </w:rPr>
            </w:pPr>
            <w:r w:rsidRPr="006B2B73">
              <w:rPr>
                <w:rFonts w:ascii="Arial" w:hAnsi="Arial" w:cs="Arial"/>
                <w:color w:val="FFFFFF" w:themeColor="background1"/>
                <w:sz w:val="32"/>
                <w:szCs w:val="32"/>
              </w:rPr>
              <w:t>I sacramenti che ci accompagnano nella prova e nella sofferenza</w:t>
            </w:r>
          </w:p>
        </w:tc>
      </w:tr>
    </w:tbl>
    <w:p w:rsidR="00135143" w:rsidRPr="00135143" w:rsidRDefault="00135143" w:rsidP="00135143">
      <w:pPr>
        <w:jc w:val="both"/>
        <w:rPr>
          <w:rFonts w:ascii="Arial" w:hAnsi="Arial" w:cs="Arial"/>
          <w:sz w:val="24"/>
          <w:szCs w:val="24"/>
        </w:rPr>
      </w:pPr>
    </w:p>
    <w:p w:rsidR="006B2B73" w:rsidRDefault="006B2B73" w:rsidP="006B2B73">
      <w:pPr>
        <w:jc w:val="both"/>
        <w:rPr>
          <w:rFonts w:ascii="Arial" w:hAnsi="Arial" w:cs="Arial"/>
          <w:b/>
          <w:sz w:val="24"/>
          <w:szCs w:val="24"/>
        </w:rPr>
      </w:pPr>
      <w:r w:rsidRPr="00503A5A">
        <w:rPr>
          <w:rFonts w:ascii="Arial" w:hAnsi="Arial" w:cs="Arial"/>
          <w:b/>
          <w:sz w:val="24"/>
          <w:szCs w:val="24"/>
        </w:rPr>
        <w:t>Obiettivo</w:t>
      </w:r>
      <w:r>
        <w:rPr>
          <w:rFonts w:ascii="Arial" w:hAnsi="Arial" w:cs="Arial"/>
          <w:b/>
          <w:sz w:val="24"/>
          <w:szCs w:val="24"/>
        </w:rPr>
        <w:t>:</w:t>
      </w:r>
      <w:r w:rsidRPr="00503A5A">
        <w:rPr>
          <w:rFonts w:ascii="Arial" w:hAnsi="Arial" w:cs="Arial"/>
          <w:b/>
          <w:sz w:val="24"/>
          <w:szCs w:val="24"/>
        </w:rPr>
        <w:t xml:space="preserve"> </w:t>
      </w:r>
      <w:r>
        <w:rPr>
          <w:rFonts w:ascii="Arial" w:hAnsi="Arial" w:cs="Arial"/>
          <w:b/>
          <w:sz w:val="24"/>
          <w:szCs w:val="24"/>
        </w:rPr>
        <w:t>presentare la Riconciliazione e l’Unzione degli Infermi come sacramenti che ci sostengono e ci rafforzano nella prova e nella sofferenza</w:t>
      </w:r>
    </w:p>
    <w:p w:rsidR="006B2B73" w:rsidRDefault="006B2B73" w:rsidP="006B2B73">
      <w:pPr>
        <w:jc w:val="both"/>
        <w:rPr>
          <w:rFonts w:ascii="Arial" w:hAnsi="Arial" w:cs="Arial"/>
          <w:b/>
          <w:sz w:val="24"/>
          <w:szCs w:val="24"/>
        </w:rPr>
      </w:pPr>
    </w:p>
    <w:p w:rsidR="006B2B73" w:rsidRPr="00342C85" w:rsidRDefault="006B2B73" w:rsidP="006B2B73">
      <w:pPr>
        <w:pBdr>
          <w:bottom w:val="single" w:sz="4" w:space="1" w:color="auto"/>
        </w:pBdr>
        <w:jc w:val="both"/>
        <w:rPr>
          <w:rFonts w:ascii="Arial" w:hAnsi="Arial" w:cs="Arial"/>
          <w:b/>
          <w:sz w:val="24"/>
          <w:szCs w:val="24"/>
        </w:rPr>
      </w:pPr>
      <w:r>
        <w:rPr>
          <w:rFonts w:ascii="Arial" w:hAnsi="Arial" w:cs="Arial"/>
          <w:b/>
          <w:sz w:val="24"/>
          <w:szCs w:val="24"/>
        </w:rPr>
        <w:t>LA RICONCILIAZIONE</w:t>
      </w:r>
    </w:p>
    <w:p w:rsidR="006B2B73" w:rsidRDefault="006B2B73" w:rsidP="006B2B73">
      <w:pPr>
        <w:jc w:val="both"/>
        <w:rPr>
          <w:rFonts w:ascii="Arial" w:hAnsi="Arial" w:cs="Arial"/>
          <w:sz w:val="24"/>
          <w:szCs w:val="24"/>
        </w:rPr>
      </w:pPr>
      <w:r>
        <w:rPr>
          <w:rFonts w:ascii="Arial" w:hAnsi="Arial" w:cs="Arial"/>
          <w:sz w:val="24"/>
          <w:szCs w:val="24"/>
        </w:rPr>
        <w:t>Gesù dona ai suoi apostoli il potere di perdonare i peccati, per opera dello Spirito Santo (</w:t>
      </w:r>
      <w:proofErr w:type="spellStart"/>
      <w:r>
        <w:rPr>
          <w:rFonts w:ascii="Arial" w:hAnsi="Arial" w:cs="Arial"/>
          <w:sz w:val="24"/>
          <w:szCs w:val="24"/>
        </w:rPr>
        <w:t>Gv</w:t>
      </w:r>
      <w:proofErr w:type="spellEnd"/>
      <w:r>
        <w:rPr>
          <w:rFonts w:ascii="Arial" w:hAnsi="Arial" w:cs="Arial"/>
          <w:sz w:val="24"/>
          <w:szCs w:val="24"/>
        </w:rPr>
        <w:t xml:space="preserve"> 20,21-23)</w:t>
      </w:r>
    </w:p>
    <w:p w:rsidR="006B2B73" w:rsidRDefault="006B2B73" w:rsidP="006B2B73">
      <w:pPr>
        <w:jc w:val="both"/>
        <w:rPr>
          <w:rFonts w:ascii="Arial" w:hAnsi="Arial" w:cs="Arial"/>
          <w:i/>
          <w:sz w:val="24"/>
          <w:szCs w:val="24"/>
        </w:rPr>
      </w:pPr>
      <w:r w:rsidRPr="00DB2AC5">
        <w:rPr>
          <w:rFonts w:ascii="Arial" w:hAnsi="Arial" w:cs="Arial"/>
          <w:i/>
          <w:sz w:val="24"/>
          <w:szCs w:val="24"/>
        </w:rPr>
        <w:t>Gesù disse loro di nuovo: "Pace a voi! Come il Padre ha mandato me, anche io mando voi". Detto questo, soffiò e disse loro: "Ricevete lo Spirito Santo. A coloro a cui perdonerete i peccati, saranno perdonati; a coloro a cui non perdonerete, non saranno perdonati".</w:t>
      </w:r>
    </w:p>
    <w:p w:rsidR="006B2B73" w:rsidRPr="00DB2AC5" w:rsidRDefault="006B2B73" w:rsidP="006B2B73">
      <w:pPr>
        <w:jc w:val="both"/>
        <w:rPr>
          <w:rFonts w:ascii="Arial" w:hAnsi="Arial" w:cs="Arial"/>
          <w:i/>
          <w:sz w:val="24"/>
          <w:szCs w:val="24"/>
        </w:rPr>
      </w:pPr>
      <w:r>
        <w:rPr>
          <w:noProof/>
          <w:color w:val="0000FF"/>
          <w:lang w:eastAsia="it-IT"/>
        </w:rPr>
        <w:drawing>
          <wp:inline distT="0" distB="0" distL="0" distR="0">
            <wp:extent cx="6120130" cy="3440873"/>
            <wp:effectExtent l="19050" t="0" r="0" b="0"/>
            <wp:docPr id="6" name="Immagine 3" descr="Risultati immagini per confessione patxi f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confessione patxi fano">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3440873"/>
                    </a:xfrm>
                    <a:prstGeom prst="rect">
                      <a:avLst/>
                    </a:prstGeom>
                    <a:noFill/>
                    <a:ln>
                      <a:noFill/>
                    </a:ln>
                  </pic:spPr>
                </pic:pic>
              </a:graphicData>
            </a:graphic>
          </wp:inline>
        </w:drawing>
      </w:r>
    </w:p>
    <w:p w:rsidR="006B2B73" w:rsidRDefault="006B2B73" w:rsidP="006B2B73">
      <w:pPr>
        <w:jc w:val="both"/>
        <w:rPr>
          <w:rFonts w:ascii="Arial" w:hAnsi="Arial" w:cs="Arial"/>
          <w:b/>
          <w:sz w:val="24"/>
          <w:szCs w:val="24"/>
        </w:rPr>
      </w:pPr>
    </w:p>
    <w:p w:rsidR="006B2B73" w:rsidRDefault="006B2B73" w:rsidP="006B2B73">
      <w:pPr>
        <w:pBdr>
          <w:bottom w:val="single" w:sz="4" w:space="1" w:color="auto"/>
        </w:pBdr>
        <w:jc w:val="both"/>
        <w:rPr>
          <w:rFonts w:ascii="Arial" w:hAnsi="Arial" w:cs="Arial"/>
          <w:b/>
          <w:sz w:val="24"/>
          <w:szCs w:val="24"/>
        </w:rPr>
      </w:pPr>
      <w:r>
        <w:rPr>
          <w:rFonts w:ascii="Arial" w:hAnsi="Arial" w:cs="Arial"/>
          <w:b/>
          <w:sz w:val="24"/>
          <w:szCs w:val="24"/>
        </w:rPr>
        <w:t>L’UNZIONE DEGLI INFERMI</w:t>
      </w:r>
    </w:p>
    <w:p w:rsidR="006B2B73" w:rsidRDefault="006B2B73" w:rsidP="006B2B73">
      <w:pPr>
        <w:jc w:val="both"/>
        <w:rPr>
          <w:rFonts w:ascii="Arial" w:hAnsi="Arial" w:cs="Arial"/>
          <w:sz w:val="24"/>
          <w:szCs w:val="24"/>
        </w:rPr>
      </w:pPr>
      <w:r>
        <w:rPr>
          <w:rFonts w:ascii="Arial" w:hAnsi="Arial" w:cs="Arial"/>
          <w:sz w:val="24"/>
          <w:szCs w:val="24"/>
        </w:rPr>
        <w:t>L’unzione degli infermi è il sacramento che unisce la sofferenza umana a quella di Cristo donandole un valore di redenzione per se e per il mondo intero. La sofferenza costituisce un grande mistero al quale Gesù non ha dato una risposta teorica, ma ha fatto sua la sofferenza di tutti gli uomini assicurandoci che anche la sofferenza ha un senso e un valore nel misterioso disegno di Dio. (</w:t>
      </w:r>
      <w:proofErr w:type="spellStart"/>
      <w:r>
        <w:rPr>
          <w:rFonts w:ascii="Arial" w:hAnsi="Arial" w:cs="Arial"/>
          <w:sz w:val="24"/>
          <w:szCs w:val="24"/>
        </w:rPr>
        <w:t>Gc</w:t>
      </w:r>
      <w:proofErr w:type="spellEnd"/>
      <w:r>
        <w:rPr>
          <w:rFonts w:ascii="Arial" w:hAnsi="Arial" w:cs="Arial"/>
          <w:sz w:val="24"/>
          <w:szCs w:val="24"/>
        </w:rPr>
        <w:t xml:space="preserve"> 5,14-15) La Grazia speciale del sacramento dell’unzione degli infermi porta conforto, pace, coraggio di sopportare cristianamente le sofferenze della malattia e della vecchiaia.</w:t>
      </w:r>
    </w:p>
    <w:p w:rsidR="006B2B73" w:rsidRDefault="006B2B73" w:rsidP="006B2B73">
      <w:pPr>
        <w:jc w:val="both"/>
        <w:rPr>
          <w:rFonts w:ascii="Arial" w:hAnsi="Arial" w:cs="Arial"/>
          <w:i/>
          <w:sz w:val="24"/>
          <w:szCs w:val="24"/>
        </w:rPr>
      </w:pPr>
      <w:bookmarkStart w:id="0" w:name="VER_14"/>
      <w:bookmarkEnd w:id="0"/>
      <w:r w:rsidRPr="00DB2AC5">
        <w:rPr>
          <w:rFonts w:ascii="Arial" w:hAnsi="Arial" w:cs="Arial"/>
          <w:i/>
          <w:sz w:val="24"/>
          <w:szCs w:val="24"/>
        </w:rPr>
        <w:t xml:space="preserve">Chi è malato, chiami presso di sé i </w:t>
      </w:r>
      <w:proofErr w:type="spellStart"/>
      <w:r w:rsidRPr="00DB2AC5">
        <w:rPr>
          <w:rFonts w:ascii="Arial" w:hAnsi="Arial" w:cs="Arial"/>
          <w:i/>
          <w:sz w:val="24"/>
          <w:szCs w:val="24"/>
        </w:rPr>
        <w:t>presbìteri</w:t>
      </w:r>
      <w:proofErr w:type="spellEnd"/>
      <w:r w:rsidRPr="00DB2AC5">
        <w:rPr>
          <w:rFonts w:ascii="Arial" w:hAnsi="Arial" w:cs="Arial"/>
          <w:i/>
          <w:sz w:val="24"/>
          <w:szCs w:val="24"/>
        </w:rPr>
        <w:t xml:space="preserve"> della Chiesa ed essi preghino su di lui, ungendolo con olio nel nome del Signore. </w:t>
      </w:r>
      <w:bookmarkStart w:id="1" w:name="_GoBack"/>
      <w:bookmarkEnd w:id="1"/>
      <w:r w:rsidRPr="00DB2AC5">
        <w:rPr>
          <w:rFonts w:ascii="Arial" w:hAnsi="Arial" w:cs="Arial"/>
          <w:i/>
          <w:sz w:val="24"/>
          <w:szCs w:val="24"/>
        </w:rPr>
        <w:t>E la preghiera fatta con fede salverà il malato: il Signore lo solleverà e, se ha commesso peccati, gli saranno perdonati.</w:t>
      </w:r>
    </w:p>
    <w:p w:rsidR="006B2B73" w:rsidRDefault="006B2B73" w:rsidP="006B2B73">
      <w:pPr>
        <w:jc w:val="both"/>
        <w:rPr>
          <w:rFonts w:ascii="Arial" w:hAnsi="Arial" w:cs="Arial"/>
          <w:i/>
          <w:sz w:val="24"/>
          <w:szCs w:val="24"/>
        </w:rPr>
      </w:pPr>
    </w:p>
    <w:p w:rsidR="006B2B73" w:rsidRPr="00DB2AC5" w:rsidRDefault="006B2B73" w:rsidP="006B2B73">
      <w:pPr>
        <w:jc w:val="both"/>
        <w:rPr>
          <w:rFonts w:ascii="Arial" w:hAnsi="Arial" w:cs="Arial"/>
          <w:i/>
          <w:sz w:val="24"/>
          <w:szCs w:val="24"/>
        </w:rPr>
      </w:pPr>
      <w:r w:rsidRPr="00F40913">
        <w:rPr>
          <w:noProof/>
          <w:lang w:eastAsia="it-IT"/>
        </w:rPr>
        <w:drawing>
          <wp:inline distT="0" distB="0" distL="0" distR="0">
            <wp:extent cx="4867275" cy="3810000"/>
            <wp:effectExtent l="0" t="0" r="9525" b="0"/>
            <wp:docPr id="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867275" cy="3810000"/>
                    </a:xfrm>
                    <a:prstGeom prst="rect">
                      <a:avLst/>
                    </a:prstGeom>
                  </pic:spPr>
                </pic:pic>
              </a:graphicData>
            </a:graphic>
          </wp:inline>
        </w:drawing>
      </w:r>
    </w:p>
    <w:p w:rsidR="006B2B73" w:rsidRPr="00DB2AC5" w:rsidRDefault="006B2B73" w:rsidP="006B2B73">
      <w:pPr>
        <w:jc w:val="both"/>
        <w:rPr>
          <w:rFonts w:ascii="Arial" w:hAnsi="Arial" w:cs="Arial"/>
          <w:sz w:val="24"/>
          <w:szCs w:val="24"/>
        </w:rPr>
      </w:pPr>
    </w:p>
    <w:p w:rsidR="006B2B73" w:rsidRDefault="006B2B73" w:rsidP="006B2B73">
      <w:pPr>
        <w:jc w:val="both"/>
        <w:rPr>
          <w:rFonts w:ascii="Arial" w:hAnsi="Arial" w:cs="Arial"/>
          <w:sz w:val="24"/>
          <w:szCs w:val="24"/>
        </w:rPr>
      </w:pPr>
    </w:p>
    <w:p w:rsidR="006B2B73" w:rsidRDefault="006B2B73" w:rsidP="006B2B73">
      <w:pPr>
        <w:pBdr>
          <w:bottom w:val="single" w:sz="4" w:space="1" w:color="auto"/>
        </w:pBdr>
        <w:rPr>
          <w:rFonts w:ascii="Arial" w:hAnsi="Arial" w:cs="Arial"/>
          <w:sz w:val="24"/>
          <w:szCs w:val="24"/>
        </w:rPr>
      </w:pPr>
      <w:r>
        <w:rPr>
          <w:rFonts w:ascii="Arial" w:hAnsi="Arial" w:cs="Arial"/>
          <w:sz w:val="24"/>
          <w:szCs w:val="24"/>
        </w:rPr>
        <w:t>Attività</w:t>
      </w:r>
    </w:p>
    <w:p w:rsidR="006B2B73" w:rsidRDefault="006B2B73" w:rsidP="006B2B73">
      <w:pPr>
        <w:jc w:val="both"/>
        <w:rPr>
          <w:rFonts w:ascii="Arial" w:hAnsi="Arial" w:cs="Arial"/>
          <w:sz w:val="24"/>
          <w:szCs w:val="24"/>
        </w:rPr>
      </w:pPr>
      <w:r>
        <w:rPr>
          <w:rFonts w:ascii="Arial" w:hAnsi="Arial" w:cs="Arial"/>
          <w:sz w:val="24"/>
          <w:szCs w:val="24"/>
        </w:rPr>
        <w:t>Si potrebbe visitare di un luogo di sofferenza come l’ospedale o un alloggio per anziani o disabili. Oppure incontrare una persona della comunità che vive l’esperienza della malattia o un ministro straordinario dell’Eucarestia che racconti del suo ministero.</w:t>
      </w:r>
    </w:p>
    <w:p w:rsidR="00EF5C42" w:rsidRPr="00EF5C42" w:rsidRDefault="00EF5C42" w:rsidP="006B2B73">
      <w:pPr>
        <w:jc w:val="both"/>
        <w:rPr>
          <w:rFonts w:ascii="Arial" w:hAnsi="Arial" w:cs="Arial"/>
        </w:rPr>
      </w:pPr>
    </w:p>
    <w:sectPr w:rsidR="00EF5C42" w:rsidRPr="00EF5C42" w:rsidSect="0005393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7B" w:rsidRDefault="0064467B" w:rsidP="0076691C">
      <w:pPr>
        <w:spacing w:after="0" w:line="240" w:lineRule="auto"/>
      </w:pPr>
      <w:r>
        <w:separator/>
      </w:r>
    </w:p>
  </w:endnote>
  <w:endnote w:type="continuationSeparator" w:id="0">
    <w:p w:rsidR="0064467B" w:rsidRDefault="0064467B" w:rsidP="00766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76691C">
    <w:pPr>
      <w:pStyle w:val="Pidipagina"/>
    </w:pPr>
  </w:p>
  <w:p w:rsidR="0076691C" w:rsidRDefault="001E047A" w:rsidP="00191A47">
    <w:pPr>
      <w:pStyle w:val="Pidipagina"/>
      <w:pBdr>
        <w:top w:val="single" w:sz="4" w:space="1" w:color="auto"/>
      </w:pBdr>
    </w:pPr>
    <w:hyperlink r:id="rId1" w:history="1">
      <w:r w:rsidR="00191A47" w:rsidRPr="00A135B8">
        <w:rPr>
          <w:rStyle w:val="Collegamentoipertestuale"/>
        </w:rPr>
        <w:t>www.ucdcrema.net</w:t>
      </w:r>
    </w:hyperlink>
    <w:r w:rsidR="00191A47">
      <w:t xml:space="preserve"> </w:t>
    </w:r>
    <w:r w:rsidR="00191A47">
      <w:tab/>
    </w:r>
    <w:r w:rsidR="00191A47">
      <w:tab/>
      <w:t>info@ucdcrema.net</w:t>
    </w:r>
  </w:p>
  <w:p w:rsidR="0076691C" w:rsidRDefault="0076691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7B" w:rsidRDefault="0064467B" w:rsidP="0076691C">
      <w:pPr>
        <w:spacing w:after="0" w:line="240" w:lineRule="auto"/>
      </w:pPr>
      <w:r>
        <w:separator/>
      </w:r>
    </w:p>
  </w:footnote>
  <w:footnote w:type="continuationSeparator" w:id="0">
    <w:p w:rsidR="0064467B" w:rsidRDefault="0064467B" w:rsidP="00766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5E0F7D" w:rsidP="00191A47">
    <w:pPr>
      <w:pStyle w:val="Intestazione"/>
      <w:pBdr>
        <w:bottom w:val="single" w:sz="4" w:space="1" w:color="auto"/>
      </w:pBdr>
    </w:pPr>
    <w:r>
      <w:rPr>
        <w:noProof/>
        <w:lang w:eastAsia="it-IT"/>
      </w:rPr>
      <w:drawing>
        <wp:inline distT="0" distB="0" distL="0" distR="0">
          <wp:extent cx="818338" cy="1169756"/>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ertina v anno icon .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33571" cy="1191530"/>
                  </a:xfrm>
                  <a:prstGeom prst="rect">
                    <a:avLst/>
                  </a:prstGeom>
                </pic:spPr>
              </pic:pic>
            </a:graphicData>
          </a:graphic>
        </wp:inline>
      </w:drawing>
    </w:r>
    <w:r w:rsidR="0076691C">
      <w:tab/>
    </w:r>
    <w:r w:rsidR="0076691C">
      <w:tab/>
    </w:r>
    <w:r>
      <w:t>Quinto</w:t>
    </w:r>
    <w:r w:rsidR="0076691C">
      <w:t xml:space="preserve"> anno </w:t>
    </w:r>
    <w:r w:rsidR="000424A3">
      <w:t>–</w:t>
    </w:r>
    <w:r w:rsidR="0076691C">
      <w:t xml:space="preserve"> Unità</w:t>
    </w:r>
    <w:r w:rsidR="000424A3">
      <w:t xml:space="preserve"> </w:t>
    </w:r>
    <w:r w:rsidR="006B2B73">
      <w:t>8</w:t>
    </w:r>
  </w:p>
  <w:p w:rsidR="0076691C" w:rsidRDefault="0076691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7F7"/>
    <w:multiLevelType w:val="hybridMultilevel"/>
    <w:tmpl w:val="A41E9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A11C09"/>
    <w:multiLevelType w:val="hybridMultilevel"/>
    <w:tmpl w:val="8A1AA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BA0070D"/>
    <w:multiLevelType w:val="hybridMultilevel"/>
    <w:tmpl w:val="6C0EEC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530354DE"/>
    <w:multiLevelType w:val="hybridMultilevel"/>
    <w:tmpl w:val="32CC25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65BC1800"/>
    <w:multiLevelType w:val="hybridMultilevel"/>
    <w:tmpl w:val="1A2EB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activeWritingStyle w:appName="MSWord" w:lang="en-US" w:vendorID="64" w:dllVersion="131078" w:nlCheck="1" w:checkStyle="0"/>
  <w:proofState w:spelling="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rsids>
    <w:rsidRoot w:val="00DA5886"/>
    <w:rsid w:val="000424A3"/>
    <w:rsid w:val="0005393B"/>
    <w:rsid w:val="00076F85"/>
    <w:rsid w:val="000A09DE"/>
    <w:rsid w:val="000A74A4"/>
    <w:rsid w:val="001001EB"/>
    <w:rsid w:val="00135143"/>
    <w:rsid w:val="00140A87"/>
    <w:rsid w:val="0017191F"/>
    <w:rsid w:val="00191A47"/>
    <w:rsid w:val="001A27C7"/>
    <w:rsid w:val="001D3CFF"/>
    <w:rsid w:val="001D4B3F"/>
    <w:rsid w:val="001E047A"/>
    <w:rsid w:val="001E3649"/>
    <w:rsid w:val="001E44BF"/>
    <w:rsid w:val="00254A82"/>
    <w:rsid w:val="00283E03"/>
    <w:rsid w:val="002A25F3"/>
    <w:rsid w:val="002E228E"/>
    <w:rsid w:val="0033353F"/>
    <w:rsid w:val="00373AF2"/>
    <w:rsid w:val="00390174"/>
    <w:rsid w:val="003F27CE"/>
    <w:rsid w:val="004018F4"/>
    <w:rsid w:val="00442963"/>
    <w:rsid w:val="004534B5"/>
    <w:rsid w:val="00465D4E"/>
    <w:rsid w:val="004A64C0"/>
    <w:rsid w:val="004E3080"/>
    <w:rsid w:val="004F76BD"/>
    <w:rsid w:val="00570899"/>
    <w:rsid w:val="005718FD"/>
    <w:rsid w:val="005B278F"/>
    <w:rsid w:val="005E0F7D"/>
    <w:rsid w:val="0064467B"/>
    <w:rsid w:val="0067110B"/>
    <w:rsid w:val="006B2B73"/>
    <w:rsid w:val="006B7468"/>
    <w:rsid w:val="006E4BB3"/>
    <w:rsid w:val="006F2EBA"/>
    <w:rsid w:val="0076691C"/>
    <w:rsid w:val="007D3E35"/>
    <w:rsid w:val="007E0CDB"/>
    <w:rsid w:val="007E4248"/>
    <w:rsid w:val="008107DE"/>
    <w:rsid w:val="008275F7"/>
    <w:rsid w:val="008C7CB9"/>
    <w:rsid w:val="00951950"/>
    <w:rsid w:val="00960968"/>
    <w:rsid w:val="009822D4"/>
    <w:rsid w:val="00A501DA"/>
    <w:rsid w:val="00AD4538"/>
    <w:rsid w:val="00B03347"/>
    <w:rsid w:val="00B64C0A"/>
    <w:rsid w:val="00BD0088"/>
    <w:rsid w:val="00BE6930"/>
    <w:rsid w:val="00C0085D"/>
    <w:rsid w:val="00C4588D"/>
    <w:rsid w:val="00CC32C5"/>
    <w:rsid w:val="00CF79F6"/>
    <w:rsid w:val="00D17CAB"/>
    <w:rsid w:val="00D42DB1"/>
    <w:rsid w:val="00D8742A"/>
    <w:rsid w:val="00D91466"/>
    <w:rsid w:val="00DA5886"/>
    <w:rsid w:val="00DD672B"/>
    <w:rsid w:val="00E01D6C"/>
    <w:rsid w:val="00E34456"/>
    <w:rsid w:val="00EB6B47"/>
    <w:rsid w:val="00ED3BED"/>
    <w:rsid w:val="00EF5C42"/>
    <w:rsid w:val="00F11A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93B"/>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001EB"/>
    <w:pPr>
      <w:ind w:left="720"/>
      <w:contextualSpacing/>
    </w:pPr>
  </w:style>
  <w:style w:type="paragraph" w:styleId="Testofumetto">
    <w:name w:val="Balloon Text"/>
    <w:basedOn w:val="Normale"/>
    <w:link w:val="TestofumettoCarattere"/>
    <w:uiPriority w:val="99"/>
    <w:semiHidden/>
    <w:unhideWhenUsed/>
    <w:rsid w:val="006711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10B"/>
    <w:rPr>
      <w:rFonts w:ascii="Tahoma" w:hAnsi="Tahoma" w:cs="Tahoma"/>
      <w:sz w:val="16"/>
      <w:szCs w:val="16"/>
    </w:rPr>
  </w:style>
  <w:style w:type="paragraph" w:styleId="Intestazione">
    <w:name w:val="header"/>
    <w:basedOn w:val="Normale"/>
    <w:link w:val="IntestazioneCarattere"/>
    <w:uiPriority w:val="99"/>
    <w:unhideWhenUsed/>
    <w:rsid w:val="00766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91C"/>
  </w:style>
  <w:style w:type="paragraph" w:styleId="Pidipagina">
    <w:name w:val="footer"/>
    <w:basedOn w:val="Normale"/>
    <w:link w:val="PidipaginaCarattere"/>
    <w:uiPriority w:val="99"/>
    <w:unhideWhenUsed/>
    <w:rsid w:val="00766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91C"/>
  </w:style>
  <w:style w:type="character" w:styleId="Collegamentoipertestuale">
    <w:name w:val="Hyperlink"/>
    <w:basedOn w:val="Carpredefinitoparagrafo"/>
    <w:uiPriority w:val="99"/>
    <w:unhideWhenUsed/>
    <w:rsid w:val="00191A47"/>
    <w:rPr>
      <w:color w:val="0563C1" w:themeColor="hyperlink"/>
      <w:u w:val="single"/>
    </w:rPr>
  </w:style>
  <w:style w:type="character" w:styleId="Enfasicorsivo">
    <w:name w:val="Emphasis"/>
    <w:basedOn w:val="Carpredefinitoparagrafo"/>
    <w:uiPriority w:val="20"/>
    <w:qFormat/>
    <w:rsid w:val="005E0F7D"/>
    <w:rPr>
      <w:i/>
      <w:iCs/>
    </w:rPr>
  </w:style>
  <w:style w:type="paragraph" w:styleId="NormaleWeb">
    <w:name w:val="Normal (Web)"/>
    <w:basedOn w:val="Normale"/>
    <w:uiPriority w:val="99"/>
    <w:unhideWhenUsed/>
    <w:rsid w:val="005E0F7D"/>
    <w:pPr>
      <w:spacing w:after="0" w:line="240" w:lineRule="auto"/>
    </w:pPr>
    <w:rPr>
      <w:rFonts w:ascii="Arial" w:eastAsia="Times New Roman" w:hAnsi="Arial" w:cs="Arial"/>
      <w:sz w:val="24"/>
      <w:szCs w:val="24"/>
      <w:lang w:eastAsia="it-IT"/>
    </w:rPr>
  </w:style>
  <w:style w:type="paragraph" w:customStyle="1" w:styleId="immaginespiegazione">
    <w:name w:val="immagine_spiegazione"/>
    <w:basedOn w:val="Normale"/>
    <w:rsid w:val="00D42DB1"/>
    <w:pPr>
      <w:spacing w:after="150" w:line="285" w:lineRule="atLeast"/>
    </w:pPr>
    <w:rPr>
      <w:rFonts w:ascii="Times New Roman" w:eastAsia="Times New Roman" w:hAnsi="Times New Roman" w:cs="Times New Roman"/>
      <w:color w:val="000000"/>
      <w:sz w:val="23"/>
      <w:szCs w:val="23"/>
      <w:lang w:eastAsia="it-IT"/>
    </w:rPr>
  </w:style>
  <w:style w:type="paragraph" w:customStyle="1" w:styleId="immaginespiegazionespaziato">
    <w:name w:val="immagine_spiegazione_spaziato"/>
    <w:basedOn w:val="Normale"/>
    <w:rsid w:val="00D42DB1"/>
    <w:pPr>
      <w:spacing w:before="345" w:after="0" w:line="285" w:lineRule="atLeast"/>
    </w:pPr>
    <w:rPr>
      <w:rFonts w:ascii="Times New Roman" w:eastAsia="Times New Roman" w:hAnsi="Times New Roman" w:cs="Times New Roman"/>
      <w:color w:val="000000"/>
      <w:sz w:val="23"/>
      <w:szCs w:val="23"/>
      <w:lang w:eastAsia="it-IT"/>
    </w:rPr>
  </w:style>
  <w:style w:type="paragraph" w:customStyle="1" w:styleId="ritagliotesto">
    <w:name w:val="ritaglio_testo"/>
    <w:basedOn w:val="Normale"/>
    <w:rsid w:val="00076F8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ritagliotestospaziato">
    <w:name w:val="ritaglio_testo_spaziato"/>
    <w:basedOn w:val="Normale"/>
    <w:rsid w:val="00076F8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ideatitolo">
    <w:name w:val="idea_titolo"/>
    <w:basedOn w:val="Normale"/>
    <w:rsid w:val="00D91466"/>
    <w:pPr>
      <w:spacing w:before="240" w:after="180" w:line="336" w:lineRule="atLeast"/>
    </w:pPr>
    <w:rPr>
      <w:rFonts w:ascii="Times New Roman" w:eastAsia="Times New Roman" w:hAnsi="Times New Roman" w:cs="Times New Roman"/>
      <w:color w:val="000000"/>
      <w:sz w:val="24"/>
      <w:szCs w:val="24"/>
      <w:lang w:eastAsia="it-IT"/>
    </w:rPr>
  </w:style>
  <w:style w:type="paragraph" w:customStyle="1" w:styleId="ideadescrizione">
    <w:name w:val="idea_descrizione"/>
    <w:basedOn w:val="Normale"/>
    <w:rsid w:val="00D91466"/>
    <w:pPr>
      <w:spacing w:before="150" w:after="150" w:line="312" w:lineRule="atLeast"/>
    </w:pPr>
    <w:rPr>
      <w:rFonts w:ascii="Times New Roman" w:eastAsia="Times New Roman" w:hAnsi="Times New Roman" w:cs="Times New Roman"/>
      <w:color w:val="000000"/>
      <w:sz w:val="23"/>
      <w:szCs w:val="23"/>
      <w:lang w:eastAsia="it-IT"/>
    </w:rPr>
  </w:style>
  <w:style w:type="paragraph" w:customStyle="1" w:styleId="ideacaratteristiche">
    <w:name w:val="idea_caratteristiche"/>
    <w:basedOn w:val="Normale"/>
    <w:rsid w:val="00D91466"/>
    <w:pPr>
      <w:spacing w:before="75" w:after="0" w:line="240" w:lineRule="auto"/>
    </w:pPr>
    <w:rPr>
      <w:rFonts w:ascii="Times New Roman" w:eastAsia="Times New Roman" w:hAnsi="Times New Roman" w:cs="Times New Roman"/>
      <w:color w:val="000000"/>
      <w:sz w:val="23"/>
      <w:szCs w:val="23"/>
      <w:lang w:eastAsia="it-IT"/>
    </w:rPr>
  </w:style>
  <w:style w:type="character" w:customStyle="1" w:styleId="ideatitolo2">
    <w:name w:val="idea_titolo2"/>
    <w:basedOn w:val="Carpredefinitoparagrafo"/>
    <w:rsid w:val="00D91466"/>
    <w:rPr>
      <w:b/>
      <w:bCs/>
      <w:sz w:val="27"/>
      <w:szCs w:val="27"/>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it/url?sa=i&amp;rct=j&amp;q=&amp;esrc=s&amp;source=images&amp;cd=&amp;cad=rja&amp;uact=8&amp;ved=2ahUKEwiUga7pwNXhAhWF2KQKHbc7CtcQjRx6BAgBEAU&amp;url=https://www.paoline.it/blog/catechesi-e-pastorale/2125-riconoscere-e-incontrare-gesu-celebrazione-penitenziale.html&amp;psig=AOvVaw1iO46w9twBUbQugC2q1C2B&amp;ust=15555347618896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cdc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1841A-33F8-4DFA-A02F-D2DB153C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1471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Ibenz</dc:creator>
  <cp:lastModifiedBy>Ibenz</cp:lastModifiedBy>
  <cp:revision>2</cp:revision>
  <dcterms:created xsi:type="dcterms:W3CDTF">2019-09-16T20:20:00Z</dcterms:created>
  <dcterms:modified xsi:type="dcterms:W3CDTF">2019-09-16T20:20:00Z</dcterms:modified>
</cp:coreProperties>
</file>